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 1</w:t>
      </w:r>
    </w:p>
    <w:p>
      <w:pPr>
        <w:widowControl w:val="0"/>
        <w:spacing w:line="560" w:lineRule="exact"/>
        <w:ind w:left="425" w:hanging="425"/>
        <w:jc w:val="center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2024 年度张家港市社科应用研究课题指南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1. 人文经济学的理论阑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val="en-US" w:eastAsia="zh-CN"/>
        </w:rPr>
        <w:t>释</w:t>
      </w: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与张家港实践研究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2. 中国共产党长期执政条件下意识形态建设规律研究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3. 张家港市保障和改善民生推动共同富裕对策研究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4. 张家港市推动制造业高端化智能化绿色化发展对策研究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5. 张家港市加快推动创新型产业集群发展对策研究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6. 张家港市发展战略性新兴产业和未来产业对策研究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7. 张家港市加快形成新质生产力的重点及实现路径研究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8. 张家港市加快城市更新推进美丽宜居城市建设问题研究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9. 张家港市全面推进乡村振兴建设宜居宜业和美乡村对策研究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10. 张家港市提升行政执法水平优化法治化营商环境研究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11. 张家港市推动国有资本和国有企业做强做优做大对策研究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12. 张家港市城市数字公共基础设施建设问题研究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13. 张家港市城市公共交通规划与运营管理问题研究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14. 张家港市探索构建房地产新发展模式对策研究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15. 张家港市安全风险隐患排查整治对策研究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16. 张家港市文化和旅游深度融合发展对策研究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17. 张家港市城市公共艺术建设规划对策研究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18. 张家港城市能级和核心竞争力提升研究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19. 张家港市人口变动的长期趋势及影响研究</w:t>
      </w:r>
    </w:p>
    <w:p>
      <w:pPr>
        <w:widowControl w:val="0"/>
        <w:spacing w:line="560" w:lineRule="exact"/>
        <w:ind w:left="425" w:hanging="425"/>
        <w:jc w:val="both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20. 推动张家港市人口高质量发展对策研究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21. 张家港市以数字化助推进社会治理现代化对策研究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22. 张家港市提升社会治理法治化水平对策研究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23. 张家港市统筹推进大中小学思政课一体化协同发展路径研究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24. 新时代张家港精神的理论基础、价值追求和实践路径研究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25. 张家港市深化道德领域突出问题治理对策研究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26. 张家港市建设更高水平全国文明城市对策研究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27. 张家港市优秀传统文化和革命文化传承发展对策研究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28. 张家港市居民社会心态和心理健康状况研究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29. 张家港市加强长江文化保护传承弘扬对策研究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30. 张家港市推动文化产业高质量发展对策研究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31. 张家港市加强基层宣传文化工作队伍对策研究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32. 张家港市培育特色文化品牌打造地域文化标识对策研究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33. 张家港市优化资源配置加快建设高质量教育体系对策研究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34. 张家港市健全完善社会保障体系对策研究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35. 张家港市健全公共卫生体系提升群众满意度对策研究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36. 张家港市全面增强党内法规权威性和执行力对策研究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37. 张家港市建设忠诚干净担当的高素质干部队伍对策研究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38. 张家港市增强党组织政治功能和组织功能对策研究</w:t>
      </w:r>
    </w:p>
    <w:p>
      <w:pPr>
        <w:widowControl w:val="0"/>
        <w:spacing w:line="560" w:lineRule="exact"/>
        <w:ind w:left="425" w:hanging="425"/>
        <w:jc w:val="both"/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spacing w:val="-6"/>
          <w:kern w:val="2"/>
          <w:sz w:val="32"/>
          <w:szCs w:val="32"/>
          <w:shd w:val="clear" w:color="auto" w:fill="FFFFFF"/>
          <w:lang w:eastAsia="zh-CN"/>
        </w:rPr>
        <w:t>39. 张家港市加强新时代廉洁文化建设对策研究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Q4M2M0ODcwZWE5ZjZjZWM5NDQ3OTE1ZmFhNjM4NmYifQ=="/>
  </w:docVars>
  <w:rsids>
    <w:rsidRoot w:val="00A77B3E"/>
    <w:rsid w:val="00860783"/>
    <w:rsid w:val="008A7F82"/>
    <w:rsid w:val="00A77B3E"/>
    <w:rsid w:val="00CA2A55"/>
    <w:rsid w:val="787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12</TotalTime>
  <ScaleCrop>false</ScaleCrop>
  <LinksUpToDate>false</LinksUpToDate>
  <CharactersWithSpaces>1039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2024-01-05T07:08:00Z</dcterms:created>
  <dc:creator>Administrator</dc:creator>
  <cp:lastModifiedBy>郭瑜</cp:lastModifiedBy>
  <dcterms:modified xsi:type="dcterms:W3CDTF">2024-01-05T23:27:36Z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72E4AEC5474140389393C7B68776E5FE_12</vt:lpwstr>
  </property>
</Properties>
</file>